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86A" w:rsidRDefault="000D1A8E">
      <w:pPr>
        <w:rPr>
          <w:rFonts w:ascii="Times New Roman" w:hAnsi="Times New Roman" w:cs="Times New Roman"/>
          <w:sz w:val="24"/>
          <w:szCs w:val="24"/>
        </w:rPr>
      </w:pPr>
      <w:r w:rsidRPr="000D1A8E">
        <w:rPr>
          <w:rFonts w:ascii="Times New Roman" w:hAnsi="Times New Roman" w:cs="Times New Roman"/>
          <w:sz w:val="24"/>
          <w:szCs w:val="24"/>
        </w:rPr>
        <w:t>Jack Stabile</w:t>
      </w:r>
    </w:p>
    <w:p w:rsidR="000D1A8E" w:rsidRDefault="000D1A8E">
      <w:pPr>
        <w:rPr>
          <w:rFonts w:ascii="Times New Roman" w:hAnsi="Times New Roman" w:cs="Times New Roman"/>
          <w:sz w:val="24"/>
          <w:szCs w:val="24"/>
        </w:rPr>
      </w:pPr>
    </w:p>
    <w:p w:rsidR="000D1A8E" w:rsidRDefault="000D1A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Communication Studies Slideshow link:</w:t>
      </w: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  <w:hyperlink r:id="rId6" w:history="1">
        <w:r w:rsidRPr="00072DCC">
          <w:rPr>
            <w:rStyle w:val="Hyperlink"/>
            <w:rFonts w:ascii="Arial" w:hAnsi="Arial" w:cs="Arial"/>
          </w:rPr>
          <w:t>www.journalism.wisc.edu/~dshah/j658/0.intro.</w:t>
        </w:r>
        <w:r w:rsidRPr="00072DCC">
          <w:rPr>
            <w:rStyle w:val="Hyperlink"/>
            <w:rFonts w:ascii="Arial" w:hAnsi="Arial" w:cs="Arial"/>
            <w:b/>
            <w:bCs/>
          </w:rPr>
          <w:t>ppt</w:t>
        </w:r>
      </w:hyperlink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Default="000D1A8E">
      <w:pPr>
        <w:rPr>
          <w:rStyle w:val="HTMLCite"/>
          <w:rFonts w:ascii="Arial" w:hAnsi="Arial" w:cs="Arial"/>
          <w:b/>
          <w:bCs/>
          <w:color w:val="222222"/>
        </w:rPr>
      </w:pPr>
    </w:p>
    <w:p w:rsidR="000D1A8E" w:rsidRPr="000D1A8E" w:rsidRDefault="000D1A8E">
      <w:pPr>
        <w:rPr>
          <w:rStyle w:val="HTMLCite"/>
          <w:rFonts w:ascii="Times New Roman" w:hAnsi="Times New Roman" w:cs="Times New Roman"/>
          <w:b/>
          <w:bCs/>
          <w:i w:val="0"/>
          <w:color w:val="222222"/>
          <w:sz w:val="24"/>
          <w:szCs w:val="24"/>
          <w:u w:val="single"/>
        </w:rPr>
      </w:pPr>
      <w:r w:rsidRPr="000D1A8E">
        <w:rPr>
          <w:rStyle w:val="HTMLCite"/>
          <w:rFonts w:ascii="Times New Roman" w:hAnsi="Times New Roman" w:cs="Times New Roman"/>
          <w:b/>
          <w:bCs/>
          <w:i w:val="0"/>
          <w:color w:val="222222"/>
          <w:sz w:val="24"/>
          <w:szCs w:val="24"/>
          <w:u w:val="single"/>
        </w:rPr>
        <w:t>Example of a Magazine Ad</w:t>
      </w:r>
    </w:p>
    <w:p w:rsidR="000D1A8E" w:rsidRDefault="000D1A8E">
      <w:pPr>
        <w:rPr>
          <w:rStyle w:val="HTMLCite"/>
          <w:rFonts w:ascii="Times New Roman" w:hAnsi="Times New Roman" w:cs="Times New Roman"/>
          <w:bCs/>
          <w:i w:val="0"/>
          <w:color w:val="222222"/>
          <w:sz w:val="24"/>
          <w:szCs w:val="24"/>
        </w:rPr>
      </w:pPr>
    </w:p>
    <w:p w:rsidR="000D1A8E" w:rsidRDefault="000D1A8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</w:rPr>
        <w:drawing>
          <wp:inline distT="0" distB="0" distL="0" distR="0" wp14:anchorId="434F94B4" wp14:editId="1A516399">
            <wp:extent cx="2819400" cy="3981200"/>
            <wp:effectExtent l="0" t="0" r="0" b="635"/>
            <wp:docPr id="1" name="irc_mi" descr="http://th03.deviantart.net/fs71/PRE/i/2011/068/8/3/magazine_ad_by_nasirali-d3b8xcz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03.deviantart.net/fs71/PRE/i/2011/068/8/3/magazine_ad_by_nasirali-d3b8xcz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A8E" w:rsidRDefault="000D1A8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</w:rPr>
        <w:drawing>
          <wp:inline distT="0" distB="0" distL="0" distR="0" wp14:anchorId="0F9CC1AB" wp14:editId="0BBE81AF">
            <wp:extent cx="3344574" cy="2943225"/>
            <wp:effectExtent l="0" t="0" r="8255" b="0"/>
            <wp:docPr id="2" name="irc_mi" descr="http://4.bp.blogspot.com/--9xZZEXYCcc/TgJ2iRre6nI/AAAAAAAAACw/QuznbcWk-JU/s1600/The%2BUltimate%2BMusic%2BGuide%2BJohn%2BLennon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-9xZZEXYCcc/TgJ2iRre6nI/AAAAAAAAACw/QuznbcWk-JU/s1600/The%2BUltimate%2BMusic%2BGuide%2BJohn%2BLennon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453" cy="2947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A8E" w:rsidRDefault="000D1A8E">
      <w:pPr>
        <w:rPr>
          <w:rFonts w:ascii="Times New Roman" w:hAnsi="Times New Roman" w:cs="Times New Roman"/>
          <w:sz w:val="24"/>
          <w:szCs w:val="24"/>
        </w:rPr>
      </w:pPr>
    </w:p>
    <w:p w:rsidR="000D1A8E" w:rsidRPr="000D1A8E" w:rsidRDefault="000D1A8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1A8E">
        <w:rPr>
          <w:rFonts w:ascii="Times New Roman" w:hAnsi="Times New Roman" w:cs="Times New Roman"/>
          <w:b/>
          <w:sz w:val="24"/>
          <w:szCs w:val="24"/>
          <w:u w:val="single"/>
        </w:rPr>
        <w:t>Slideshow Characteristics and Criteria</w:t>
      </w:r>
    </w:p>
    <w:p w:rsidR="000D1A8E" w:rsidRDefault="000D1A8E">
      <w:pPr>
        <w:rPr>
          <w:rFonts w:ascii="Times New Roman" w:hAnsi="Times New Roman" w:cs="Times New Roman"/>
          <w:sz w:val="24"/>
          <w:szCs w:val="24"/>
          <w:u w:val="single"/>
        </w:rPr>
      </w:pPr>
      <w:r w:rsidRPr="000D1A8E">
        <w:rPr>
          <w:rFonts w:ascii="Times New Roman" w:hAnsi="Times New Roman" w:cs="Times New Roman"/>
          <w:sz w:val="24"/>
          <w:szCs w:val="24"/>
          <w:u w:val="single"/>
        </w:rPr>
        <w:t>CHARACTERISTICS</w:t>
      </w:r>
    </w:p>
    <w:p w:rsidR="000D1A8E" w:rsidRPr="000D1A8E" w:rsidRDefault="000D1A8E" w:rsidP="000D1A8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Colorful (easier to draw people in)</w:t>
      </w:r>
    </w:p>
    <w:p w:rsidR="000D1A8E" w:rsidRPr="000D1A8E" w:rsidRDefault="000D1A8E" w:rsidP="000D1A8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Usually bulleted (this one is)</w:t>
      </w:r>
    </w:p>
    <w:p w:rsidR="000D1A8E" w:rsidRPr="000D1A8E" w:rsidRDefault="000D1A8E" w:rsidP="000D1A8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Not too lengthy in order to keep attention</w:t>
      </w:r>
    </w:p>
    <w:p w:rsidR="000D1A8E" w:rsidRPr="00197C12" w:rsidRDefault="00197C12" w:rsidP="000D1A8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Breaks things down and explains things</w:t>
      </w:r>
    </w:p>
    <w:p w:rsidR="00197C12" w:rsidRPr="00197C12" w:rsidRDefault="00197C12" w:rsidP="000D1A8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Easy to take notes from</w:t>
      </w:r>
    </w:p>
    <w:p w:rsidR="00197C12" w:rsidRPr="00197C12" w:rsidRDefault="00197C12" w:rsidP="000D1A8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Pertains to one subject usually</w:t>
      </w:r>
    </w:p>
    <w:p w:rsidR="00197C12" w:rsidRDefault="00197C12" w:rsidP="00197C1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197C12" w:rsidRDefault="00197C12" w:rsidP="00197C1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197C12" w:rsidRDefault="00197C12" w:rsidP="00197C12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CRITERIA</w:t>
      </w:r>
    </w:p>
    <w:p w:rsidR="00197C12" w:rsidRPr="00197C12" w:rsidRDefault="00197C12" w:rsidP="00197C1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PowerPoint is cut up into slides discussing a chapter or section</w:t>
      </w:r>
    </w:p>
    <w:p w:rsidR="00197C12" w:rsidRPr="00197C12" w:rsidRDefault="00197C12" w:rsidP="00197C1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Breaks things down fairly easily (easier than reading)</w:t>
      </w:r>
    </w:p>
    <w:p w:rsidR="00197C12" w:rsidRPr="00197C12" w:rsidRDefault="00197C12" w:rsidP="00197C1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Charts</w:t>
      </w:r>
    </w:p>
    <w:p w:rsidR="00197C12" w:rsidRPr="00197C12" w:rsidRDefault="00197C12" w:rsidP="00197C1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Graphs</w:t>
      </w:r>
    </w:p>
    <w:p w:rsidR="00197C12" w:rsidRPr="00197C12" w:rsidRDefault="00197C12" w:rsidP="00197C1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Other visual aids</w:t>
      </w:r>
    </w:p>
    <w:p w:rsidR="00197C12" w:rsidRDefault="00197C12" w:rsidP="00197C1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197C12" w:rsidRDefault="00197C12" w:rsidP="00197C12">
      <w:pPr>
        <w:pStyle w:val="ListParagraph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Magazine Ad Characteristics and Criteria</w:t>
      </w:r>
    </w:p>
    <w:p w:rsidR="008F259C" w:rsidRPr="008F259C" w:rsidRDefault="008F259C" w:rsidP="008F25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CHARACTERISTICS</w:t>
      </w:r>
    </w:p>
    <w:p w:rsidR="00197C12" w:rsidRDefault="00197C12" w:rsidP="00197C1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Eye-catching</w:t>
      </w:r>
    </w:p>
    <w:p w:rsidR="00197C12" w:rsidRDefault="00197C12" w:rsidP="00197C1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Usually </w:t>
      </w:r>
      <w:r w:rsidR="008F259C">
        <w:rPr>
          <w:rFonts w:ascii="Times New Roman" w:hAnsi="Times New Roman" w:cs="Times New Roman"/>
          <w:sz w:val="24"/>
          <w:szCs w:val="24"/>
        </w:rPr>
        <w:t>contains a picture</w:t>
      </w:r>
    </w:p>
    <w:p w:rsidR="008F259C" w:rsidRDefault="008F259C" w:rsidP="00197C1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Colorful</w:t>
      </w:r>
    </w:p>
    <w:p w:rsidR="008F259C" w:rsidRDefault="008F259C" w:rsidP="00197C1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Varying font</w:t>
      </w:r>
    </w:p>
    <w:p w:rsidR="008F259C" w:rsidRDefault="008F259C" w:rsidP="00197C1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Organized</w:t>
      </w:r>
    </w:p>
    <w:p w:rsidR="008F259C" w:rsidRDefault="008F259C" w:rsidP="00197C1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Markets a product</w:t>
      </w:r>
    </w:p>
    <w:p w:rsidR="008F259C" w:rsidRDefault="008F259C" w:rsidP="008F25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259C" w:rsidRDefault="008F259C" w:rsidP="008F259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CRITERIA</w:t>
      </w:r>
    </w:p>
    <w:p w:rsidR="008F259C" w:rsidRDefault="008F259C" w:rsidP="008F25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Describes a product</w:t>
      </w:r>
    </w:p>
    <w:p w:rsidR="008F259C" w:rsidRDefault="008F259C" w:rsidP="008F25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Tells a story</w:t>
      </w:r>
    </w:p>
    <w:p w:rsidR="008F259C" w:rsidRDefault="008F259C" w:rsidP="008F25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Talks about someone/something</w:t>
      </w:r>
    </w:p>
    <w:p w:rsidR="008F259C" w:rsidRDefault="008F259C" w:rsidP="008F25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Makes readers want to buy</w:t>
      </w:r>
    </w:p>
    <w:p w:rsidR="008F259C" w:rsidRDefault="008F259C" w:rsidP="008F25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Opening/closing sentences (like any other paper)</w:t>
      </w:r>
    </w:p>
    <w:p w:rsidR="008F259C" w:rsidRPr="008F259C" w:rsidRDefault="008F259C" w:rsidP="008F259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D1A8E" w:rsidRPr="000D1A8E" w:rsidRDefault="000D1A8E">
      <w:pPr>
        <w:rPr>
          <w:rFonts w:ascii="Times New Roman" w:hAnsi="Times New Roman" w:cs="Times New Roman"/>
          <w:sz w:val="24"/>
          <w:szCs w:val="24"/>
          <w:u w:val="single"/>
        </w:rPr>
      </w:pPr>
    </w:p>
    <w:sectPr w:rsidR="000D1A8E" w:rsidRPr="000D1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275E"/>
    <w:multiLevelType w:val="hybridMultilevel"/>
    <w:tmpl w:val="FBCA07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AC1D15"/>
    <w:multiLevelType w:val="hybridMultilevel"/>
    <w:tmpl w:val="B7A6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B5249"/>
    <w:multiLevelType w:val="hybridMultilevel"/>
    <w:tmpl w:val="E5128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C87D72"/>
    <w:multiLevelType w:val="hybridMultilevel"/>
    <w:tmpl w:val="8AF8B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8E"/>
    <w:rsid w:val="000D1A8E"/>
    <w:rsid w:val="00197C12"/>
    <w:rsid w:val="0030686A"/>
    <w:rsid w:val="008F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0D1A8E"/>
    <w:rPr>
      <w:i/>
      <w:iCs/>
    </w:rPr>
  </w:style>
  <w:style w:type="character" w:styleId="Hyperlink">
    <w:name w:val="Hyperlink"/>
    <w:basedOn w:val="DefaultParagraphFont"/>
    <w:uiPriority w:val="99"/>
    <w:unhideWhenUsed/>
    <w:rsid w:val="000D1A8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A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1A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0D1A8E"/>
    <w:rPr>
      <w:i/>
      <w:iCs/>
    </w:rPr>
  </w:style>
  <w:style w:type="character" w:styleId="Hyperlink">
    <w:name w:val="Hyperlink"/>
    <w:basedOn w:val="DefaultParagraphFont"/>
    <w:uiPriority w:val="99"/>
    <w:unhideWhenUsed/>
    <w:rsid w:val="000D1A8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A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1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://www.google.com/url?sa=i&amp;rct=j&amp;q=magazine+ad&amp;source=images&amp;cd=&amp;cad=rja&amp;docid=_ewHxtZJyi7nTM&amp;tbnid=GFveJKr2yN2lVM:&amp;ved=0CAUQjRw&amp;url=http://nasirali.deviantart.com/art/magazine-ad-200290787&amp;ei=kpA2UYWPK-y40QHb_YCYDQ&amp;bvm=bv.43287494,d.dmQ&amp;psig=AFQjCNHW9VJsK7odlSiux4Nm2T2_Rjv3Pg&amp;ust=136261682409812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ournalism.wisc.edu/~dshah/j658/0.intro.ppt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google.com/url?sa=i&amp;rct=j&amp;q=magazine+ad+john+lennon&amp;source=images&amp;cd=&amp;cad=rja&amp;docid=RTIv2p4Xo8ZWOM&amp;tbnid=eCIseCPS2sWsTM:&amp;ved=0CAUQjRw&amp;url=http://classicrockcollection.blogspot.com/p/magazines-books.html&amp;ei=wZA2UaqeGYrN0AHJnIHQDQ&amp;bvm=bv.43287494,d.dmQ&amp;psig=AFQjCNHPNY5u5vfKpDJfffjfL7w-L4B8yg&amp;ust=13626168702911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1</cp:revision>
  <dcterms:created xsi:type="dcterms:W3CDTF">2013-03-06T00:36:00Z</dcterms:created>
  <dcterms:modified xsi:type="dcterms:W3CDTF">2013-03-06T01:04:00Z</dcterms:modified>
</cp:coreProperties>
</file>